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keepNext w:val="0"/>
        <w:keepLines w:val="0"/>
        <w:jc w:val="center"/>
        <w:rPr>
          <w:sz w:val="22"/>
          <w:szCs w:val="22"/>
        </w:rPr>
      </w:pPr>
      <w:bookmarkStart w:colFirst="0" w:colLast="0" w:name="_heading=h.qcm4yhjy242c" w:id="0"/>
      <w:bookmarkEnd w:id="0"/>
      <w:r w:rsidDel="00000000" w:rsidR="00000000" w:rsidRPr="00000000">
        <w:rPr>
          <w:sz w:val="22"/>
          <w:szCs w:val="22"/>
          <w:rtl w:val="0"/>
        </w:rPr>
        <w:t xml:space="preserve">Piknik všech tváří</w:t>
        <w:br w:type="textWrapping"/>
        <w:t xml:space="preserve">Bezpečný prostor, kde je každá tvář vítaná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 neděli 18. května 2025 se v pražském parku </w:t>
      </w:r>
      <w:r w:rsidDel="00000000" w:rsidR="00000000" w:rsidRPr="00000000">
        <w:rPr>
          <w:b w:val="1"/>
          <w:rtl w:val="0"/>
        </w:rPr>
        <w:t xml:space="preserve">Gutovka </w:t>
      </w:r>
      <w:r w:rsidDel="00000000" w:rsidR="00000000" w:rsidRPr="00000000">
        <w:rPr>
          <w:rtl w:val="0"/>
        </w:rPr>
        <w:t xml:space="preserve">uskuteční tradiční </w:t>
      </w:r>
      <w:r w:rsidDel="00000000" w:rsidR="00000000" w:rsidRPr="00000000">
        <w:rPr>
          <w:b w:val="1"/>
          <w:rtl w:val="0"/>
        </w:rPr>
        <w:t xml:space="preserve">Piknik všech tváří</w:t>
      </w:r>
      <w:r w:rsidDel="00000000" w:rsidR="00000000" w:rsidRPr="00000000">
        <w:rPr>
          <w:rtl w:val="0"/>
        </w:rPr>
        <w:t xml:space="preserve">, který uzavírá </w:t>
      </w:r>
      <w:r w:rsidDel="00000000" w:rsidR="00000000" w:rsidRPr="00000000">
        <w:rPr>
          <w:b w:val="1"/>
          <w:rtl w:val="0"/>
        </w:rPr>
        <w:t xml:space="preserve">Mezinárodní týden rovnocennosti tváří</w:t>
      </w:r>
      <w:r w:rsidDel="00000000" w:rsidR="00000000" w:rsidRPr="00000000">
        <w:rPr>
          <w:rtl w:val="0"/>
        </w:rPr>
        <w:t xml:space="preserve"> (12.–19. května 2025). Akce je otevřena všem, kdo chtějí být součástí prostředí bez předsudků, kde nezáleží na vzhledu – ale na respektu, otevřenosti a vzájemnosti.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Prostředí, kde vás nikdo nehodnotí podle vzhledu, ale vnímá vás jako člověka, má obrovský dopad na to, jak se sami cítíme – i jak se pak chováme k ostatním.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Piknik je určen pro každého</w:t>
      </w:r>
      <w:r w:rsidDel="00000000" w:rsidR="00000000" w:rsidRPr="00000000">
        <w:rPr>
          <w:rtl w:val="0"/>
        </w:rPr>
        <w:t xml:space="preserve"> – jak pro lidi s viditelnou odlišností, tak pro ty, kteří chtějí projevit podporu, poznat nové příběhy a přispět k bezpečnému a laskavému prostoru.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Zásadní roli hraje i přítomnost dětí</w:t>
      </w:r>
      <w:r w:rsidDel="00000000" w:rsidR="00000000" w:rsidRPr="00000000">
        <w:rPr>
          <w:rtl w:val="0"/>
        </w:rPr>
        <w:t xml:space="preserve">, které se přirozeně setkávají s různými typy vzhledu. Díky těmto setkáním si do budoucna nesou otevřenější pohled na svět a </w:t>
      </w:r>
      <w:r w:rsidDel="00000000" w:rsidR="00000000" w:rsidRPr="00000000">
        <w:rPr>
          <w:b w:val="1"/>
          <w:rtl w:val="0"/>
        </w:rPr>
        <w:t xml:space="preserve">neodsuzují druhé podle vzhledu</w:t>
      </w:r>
      <w:r w:rsidDel="00000000" w:rsidR="00000000" w:rsidRPr="00000000">
        <w:rPr>
          <w:rtl w:val="0"/>
        </w:rPr>
        <w:t xml:space="preserve"> – protože rozmanitost pro ně není „jiná“, ale </w:t>
      </w:r>
      <w:r w:rsidDel="00000000" w:rsidR="00000000" w:rsidRPr="00000000">
        <w:rPr>
          <w:b w:val="1"/>
          <w:rtl w:val="0"/>
        </w:rPr>
        <w:t xml:space="preserve">běžná a přirozená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Na pikniku vzniká také přirozený a přátelský prostor, kde se lidé setkávají, naslouchají si a sdílejí své příběhy. Mnozí zde nacházejí nové přátele a propojení s lidmi se stejnou diagnózou nebo zkušeností. Nejde však o uzavřenou komunitu – </w:t>
      </w:r>
      <w:r w:rsidDel="00000000" w:rsidR="00000000" w:rsidRPr="00000000">
        <w:rPr>
          <w:b w:val="1"/>
          <w:rtl w:val="0"/>
        </w:rPr>
        <w:t xml:space="preserve">piknik je otevřený opravdu všem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after="240" w:before="240" w:lineRule="auto"/>
        <w:ind w:left="600" w:right="600" w:firstLine="0"/>
        <w:rPr>
          <w:b w:val="1"/>
        </w:rPr>
      </w:pPr>
      <w:r w:rsidDel="00000000" w:rsidR="00000000" w:rsidRPr="00000000">
        <w:rPr>
          <w:rtl w:val="0"/>
        </w:rPr>
        <w:t xml:space="preserve">„Pozitivní zkušenosti, které na pikniku zažijeme, v nás zůstávají dlouho. Mozek si je pamatuje a v budoucnu pak pomáhají lépe zvládat nepříjemné situace – s větším klidem, pochopením a silou,“ říká </w:t>
      </w:r>
      <w:r w:rsidDel="00000000" w:rsidR="00000000" w:rsidRPr="00000000">
        <w:rPr>
          <w:b w:val="1"/>
          <w:rtl w:val="0"/>
        </w:rPr>
        <w:t xml:space="preserve">Petr Ilčík</w:t>
      </w:r>
      <w:r w:rsidDel="00000000" w:rsidR="00000000" w:rsidRPr="00000000">
        <w:rPr>
          <w:rtl w:val="0"/>
        </w:rPr>
        <w:t xml:space="preserve">, který sám žije s popáleninami na obličeji a rukou a prostřednictvím organizace </w:t>
      </w:r>
      <w:r w:rsidDel="00000000" w:rsidR="00000000" w:rsidRPr="00000000">
        <w:rPr>
          <w:b w:val="1"/>
          <w:rtl w:val="0"/>
        </w:rPr>
        <w:t xml:space="preserve">Popálky o.p.s. </w:t>
      </w:r>
      <w:r w:rsidDel="00000000" w:rsidR="00000000" w:rsidRPr="00000000">
        <w:rPr>
          <w:rtl w:val="0"/>
        </w:rPr>
        <w:t xml:space="preserve">pomáhá dalším popáleným vyrovnat se s následky popáleninového úrazu.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Piknik pořádá </w:t>
      </w:r>
      <w:r w:rsidDel="00000000" w:rsidR="00000000" w:rsidRPr="00000000">
        <w:rPr>
          <w:b w:val="1"/>
          <w:rtl w:val="0"/>
        </w:rPr>
        <w:t xml:space="preserve">iniciativa Rovnost tváří</w:t>
      </w:r>
      <w:r w:rsidDel="00000000" w:rsidR="00000000" w:rsidRPr="00000000">
        <w:rPr>
          <w:rtl w:val="0"/>
        </w:rPr>
        <w:t xml:space="preserve">, která se zaměřuje na vzhledové odlišnosti vzniklé v důsledku nemoci, vrozené odlišnosti nebo zranění – tedy na vzhled, který si člověk sám nevybral. Právě proto považuje za nezbytné o těchto tématech mluvit </w:t>
      </w:r>
      <w:r w:rsidDel="00000000" w:rsidR="00000000" w:rsidRPr="00000000">
        <w:rPr>
          <w:b w:val="1"/>
          <w:rtl w:val="0"/>
        </w:rPr>
        <w:t xml:space="preserve">s respektem, citlivostí a lidskostí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pStyle w:val="Heading3"/>
        <w:keepNext w:val="0"/>
        <w:keepLines w:val="0"/>
        <w:rPr>
          <w:sz w:val="26"/>
          <w:szCs w:val="26"/>
        </w:rPr>
      </w:pPr>
      <w:bookmarkStart w:colFirst="0" w:colLast="0" w:name="_heading=h.lyy4vzbbxad1" w:id="1"/>
      <w:bookmarkEnd w:id="1"/>
      <w:r w:rsidDel="00000000" w:rsidR="00000000" w:rsidRPr="00000000">
        <w:rPr>
          <w:sz w:val="26"/>
          <w:szCs w:val="26"/>
          <w:rtl w:val="0"/>
        </w:rPr>
        <w:t xml:space="preserve">Co piknik nabídne?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Vedle neformálního sdílení nabídne piknik také praktické znalosti a aktivity. </w:t>
        <w:br w:type="textWrapping"/>
      </w:r>
      <w:r w:rsidDel="00000000" w:rsidR="00000000" w:rsidRPr="00000000">
        <w:rPr>
          <w:b w:val="1"/>
          <w:rtl w:val="0"/>
        </w:rPr>
        <w:t xml:space="preserve">Účastníci se dozvědí například: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jak mluvit s dětmi o jinakosti a respektu,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jak pečovat o svou kůži,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jak pracovat s přijetím vlastního vzhledu.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Součástí programu budou i </w:t>
      </w:r>
      <w:r w:rsidDel="00000000" w:rsidR="00000000" w:rsidRPr="00000000">
        <w:rPr>
          <w:b w:val="1"/>
          <w:rtl w:val="0"/>
        </w:rPr>
        <w:t xml:space="preserve">výtvarné a pohybové aktivity pro děti i dospělé</w:t>
      </w:r>
      <w:r w:rsidDel="00000000" w:rsidR="00000000" w:rsidRPr="00000000">
        <w:rPr>
          <w:rtl w:val="0"/>
        </w:rPr>
        <w:t xml:space="preserve">, které podpoří hravost, kreativitu a vzájemné propojení.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rPr>
          <w:sz w:val="26"/>
          <w:szCs w:val="26"/>
        </w:rPr>
      </w:pPr>
      <w:bookmarkStart w:colFirst="0" w:colLast="0" w:name="_heading=h.s3s0axs3rn7i" w:id="2"/>
      <w:bookmarkEnd w:id="2"/>
      <w:r w:rsidDel="00000000" w:rsidR="00000000" w:rsidRPr="00000000">
        <w:rPr>
          <w:sz w:val="26"/>
          <w:szCs w:val="26"/>
          <w:rtl w:val="0"/>
        </w:rPr>
        <w:t xml:space="preserve"> Piknik všech tváří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Neděle 18. května 2025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10:00–18:00</w:t>
        <w:br w:type="textWrapping"/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Park Gutovka, Praha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rPr>
          <w:sz w:val="34"/>
          <w:szCs w:val="34"/>
        </w:rPr>
      </w:pPr>
      <w:bookmarkStart w:colFirst="0" w:colLast="0" w:name="_heading=h.j6h7le66zzd" w:id="3"/>
      <w:bookmarkEnd w:id="3"/>
      <w:r w:rsidDel="00000000" w:rsidR="00000000" w:rsidRPr="00000000">
        <w:rPr>
          <w:sz w:val="34"/>
          <w:szCs w:val="34"/>
          <w:rtl w:val="0"/>
        </w:rPr>
        <w:t xml:space="preserve">O iniciativě Rovnost tváří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Iniciativa Rovnost tváří</w:t>
      </w:r>
      <w:r w:rsidDel="00000000" w:rsidR="00000000" w:rsidRPr="00000000">
        <w:rPr>
          <w:rtl w:val="0"/>
        </w:rPr>
        <w:t xml:space="preserve"> hájí zájmy všech osob žijících se vzhledovými odlišnostmi, které vznikly vlivem úrazu nebo nemoci. Zaměřuje se na </w:t>
      </w:r>
      <w:r w:rsidDel="00000000" w:rsidR="00000000" w:rsidRPr="00000000">
        <w:rPr>
          <w:b w:val="1"/>
          <w:rtl w:val="0"/>
        </w:rPr>
        <w:t xml:space="preserve">prosazování práv těchto lidí</w:t>
      </w:r>
      <w:r w:rsidDel="00000000" w:rsidR="00000000" w:rsidRPr="00000000">
        <w:rPr>
          <w:rtl w:val="0"/>
        </w:rPr>
        <w:t xml:space="preserve">, řeší problematiku </w:t>
      </w:r>
      <w:r w:rsidDel="00000000" w:rsidR="00000000" w:rsidRPr="00000000">
        <w:rPr>
          <w:b w:val="1"/>
          <w:rtl w:val="0"/>
        </w:rPr>
        <w:t xml:space="preserve">šikany na sociálních sítích i v běžném životě</w:t>
      </w:r>
      <w:r w:rsidDel="00000000" w:rsidR="00000000" w:rsidRPr="00000000">
        <w:rPr>
          <w:rtl w:val="0"/>
        </w:rPr>
        <w:t xml:space="preserve">, připravuje </w:t>
      </w:r>
      <w:r w:rsidDel="00000000" w:rsidR="00000000" w:rsidRPr="00000000">
        <w:rPr>
          <w:b w:val="1"/>
          <w:rtl w:val="0"/>
        </w:rPr>
        <w:t xml:space="preserve">vzdělávací programy pro školy</w:t>
      </w:r>
      <w:r w:rsidDel="00000000" w:rsidR="00000000" w:rsidRPr="00000000">
        <w:rPr>
          <w:rtl w:val="0"/>
        </w:rPr>
        <w:t xml:space="preserve"> a věnuje se především </w:t>
      </w:r>
      <w:r w:rsidDel="00000000" w:rsidR="00000000" w:rsidRPr="00000000">
        <w:rPr>
          <w:b w:val="1"/>
          <w:rtl w:val="0"/>
        </w:rPr>
        <w:t xml:space="preserve">osvětě tématu jinakosti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Je součástí celosvětové aliance </w:t>
      </w:r>
      <w:r w:rsidDel="00000000" w:rsidR="00000000" w:rsidRPr="00000000">
        <w:rPr>
          <w:b w:val="1"/>
          <w:rtl w:val="0"/>
        </w:rPr>
        <w:t xml:space="preserve">Face Equality International</w:t>
      </w:r>
      <w:r w:rsidDel="00000000" w:rsidR="00000000" w:rsidRPr="00000000">
        <w:rPr>
          <w:rtl w:val="0"/>
        </w:rPr>
        <w:t xml:space="preserve">, která sdružuje organizace zastupující osoby s viditelnými odlišnostmi po celém světě. Aktivity iniciativy probíhají </w:t>
      </w:r>
      <w:r w:rsidDel="00000000" w:rsidR="00000000" w:rsidRPr="00000000">
        <w:rPr>
          <w:b w:val="1"/>
          <w:rtl w:val="0"/>
        </w:rPr>
        <w:t xml:space="preserve">celoročně</w:t>
      </w:r>
      <w:r w:rsidDel="00000000" w:rsidR="00000000" w:rsidRPr="00000000">
        <w:rPr>
          <w:rtl w:val="0"/>
        </w:rPr>
        <w:t xml:space="preserve">, přičemž hlavní kampaň se každoročně koná v květnu – právě v rámci </w:t>
      </w:r>
      <w:r w:rsidDel="00000000" w:rsidR="00000000" w:rsidRPr="00000000">
        <w:rPr>
          <w:b w:val="1"/>
          <w:rtl w:val="0"/>
        </w:rPr>
        <w:t xml:space="preserve">Mezinárodního týdne rovnocennosti tváří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Kontakt pro média:</w:t>
      </w:r>
    </w:p>
    <w:p w:rsidR="00000000" w:rsidDel="00000000" w:rsidP="00000000" w:rsidRDefault="00000000" w:rsidRPr="00000000" w14:paraId="00000018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 Eliška Staňková</w:t>
      </w:r>
    </w:p>
    <w:p w:rsidR="00000000" w:rsidDel="00000000" w:rsidP="00000000" w:rsidRDefault="00000000" w:rsidRPr="00000000" w14:paraId="00000019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treacher_collins@betcs.cz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240" w:lineRule="auto"/>
        <w:rPr/>
      </w:pPr>
      <w:r w:rsidDel="00000000" w:rsidR="00000000" w:rsidRPr="00000000">
        <w:rPr>
          <w:rtl w:val="0"/>
        </w:rPr>
        <w:t xml:space="preserve"> +420 722 902 414</w:t>
      </w:r>
    </w:p>
    <w:p w:rsidR="00000000" w:rsidDel="00000000" w:rsidP="00000000" w:rsidRDefault="00000000" w:rsidRPr="00000000" w14:paraId="0000001B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959396" cy="2590362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9396" cy="2590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60410" cy="3835400"/>
            <wp:effectExtent b="0" l="0" r="0" t="0"/>
            <wp:docPr id="1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60410" cy="3835400"/>
            <wp:effectExtent b="0" l="0" r="0" t="0"/>
            <wp:docPr id="1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72468" cy="3844191"/>
            <wp:effectExtent b="0" l="0" r="0" t="0"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2468" cy="38441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60410" cy="3835400"/>
            <wp:effectExtent b="0" l="0" r="0" t="0"/>
            <wp:docPr id="17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60410" cy="3835400"/>
            <wp:effectExtent b="0" l="0" r="0" t="0"/>
            <wp:docPr id="18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83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240" w:lineRule="auto"/>
        <w:ind w:left="0" w:firstLine="0"/>
        <w:rPr>
          <w:highlight w:val="white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leader="none" w:pos="4536"/>
          <w:tab w:val="right" w:leader="none" w:pos="9072"/>
        </w:tabs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 w:orient="portrait"/>
      <w:pgMar w:bottom="1417" w:top="1417" w:left="1417" w:right="1417" w:header="566.9291338582677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tabs>
        <w:tab w:val="center" w:leader="none" w:pos="4536"/>
        <w:tab w:val="right" w:leader="none" w:pos="9072"/>
      </w:tabs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114300" distR="114300">
          <wp:extent cx="3990975" cy="1103325"/>
          <wp:effectExtent b="0" l="0" r="0" t="0"/>
          <wp:docPr id="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90975" cy="1103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Hypertextovodkaz">
    <w:name w:val="Hyperlink"/>
    <w:basedOn w:val="Standardnpsmoodstavce"/>
    <w:uiPriority w:val="99"/>
    <w:unhideWhenUsed w:val="1"/>
    <w:rsid w:val="00665F1B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 w:val="1"/>
    <w:rsid w:val="00665F1B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665F1B"/>
  </w:style>
  <w:style w:type="paragraph" w:styleId="Zpat">
    <w:name w:val="footer"/>
    <w:basedOn w:val="Normln"/>
    <w:link w:val="ZpatChar"/>
    <w:uiPriority w:val="99"/>
    <w:unhideWhenUsed w:val="1"/>
    <w:rsid w:val="00665F1B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665F1B"/>
  </w:style>
  <w:style w:type="character" w:styleId="Sledovanodkaz">
    <w:name w:val="FollowedHyperlink"/>
    <w:basedOn w:val="Standardnpsmoodstavce"/>
    <w:uiPriority w:val="99"/>
    <w:semiHidden w:val="1"/>
    <w:unhideWhenUsed w:val="1"/>
    <w:rsid w:val="00C32360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C32360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jpg"/><Relationship Id="rId10" Type="http://schemas.openxmlformats.org/officeDocument/2006/relationships/image" Target="media/image7.jpg"/><Relationship Id="rId13" Type="http://schemas.openxmlformats.org/officeDocument/2006/relationships/image" Target="media/image1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treacher_collins@betcs.cz" TargetMode="External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hAn+lL9KWgwHTLzCkVSgtSiUjA==">CgMxLjAyDmgucWNtNHloankyNDJjMg5oLmx5eTR2emJieGFkMTIOaC5zM3MwYXhzM3JuN2kyDWguajZoN2xlNjZ6emQ4AHIhMVFMa0Vrd2JnVi1aSlZNRnQ1SWhsd1p1SUltdzk2UkhL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2022-05-03T19:33:00Z</dcterms:created>
  <dc:creator>Bejdová Mária</dc:creator>
</cp:coreProperties>
</file>